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6E" w:rsidRPr="00F909AF" w:rsidRDefault="000B1F6E" w:rsidP="0057300D">
      <w:pPr>
        <w:widowControl/>
        <w:shd w:val="clear" w:color="auto" w:fill="FFFFFF"/>
        <w:spacing w:line="324" w:lineRule="atLeast"/>
        <w:ind w:leftChars="-67" w:left="-141" w:firstLineChars="50" w:firstLine="141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F909A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关于</w:t>
      </w:r>
      <w:r w:rsidRPr="000B1F6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2017年度民办高校专项资金的使用情况中期</w:t>
      </w:r>
      <w:r w:rsidRPr="00F909AF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自查的通知</w:t>
      </w:r>
    </w:p>
    <w:p w:rsidR="00D13A3C" w:rsidRDefault="00D13A3C" w:rsidP="00FD78E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0B1F6E" w:rsidRPr="000F6520" w:rsidRDefault="000B1F6E" w:rsidP="00FD78E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F652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各</w:t>
      </w:r>
      <w:r w:rsidR="00387150" w:rsidRPr="000F652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项目负责人</w:t>
      </w:r>
      <w:r w:rsidRPr="000F652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</w:p>
    <w:p w:rsidR="000B1F6E" w:rsidRPr="007E58B9" w:rsidRDefault="007E58B9" w:rsidP="007E58B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0B1F6E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接市教委民办教育发展服务中心通知，教委近期将对2017年度民办高校专项资金的使用情况进行中期检查。根据通知要求，我校须对2017年度专项资金项目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</w:t>
      </w:r>
      <w:r w:rsidR="000B1F6E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自查，并在自查基础上，填</w:t>
      </w:r>
      <w:r w:rsidR="00081466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</w:t>
      </w:r>
      <w:r w:rsidR="00FD78EB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《专项资金项目自查表》及</w:t>
      </w:r>
      <w:r w:rsidR="000B1F6E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《2017年度民办高校专项资金情况汇总表》。</w:t>
      </w:r>
    </w:p>
    <w:p w:rsidR="000B1F6E" w:rsidRPr="007E58B9" w:rsidRDefault="000B1F6E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07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根据上述通知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精神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，现将我校本次自查的有关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工作</w:t>
      </w:r>
      <w:r w:rsidR="00FD78EB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通知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如下：</w:t>
      </w:r>
    </w:p>
    <w:p w:rsidR="000B1F6E" w:rsidRPr="007E58B9" w:rsidRDefault="00F909AF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1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1、自查</w:t>
      </w:r>
      <w:r w:rsidR="000B1F6E" w:rsidRPr="007E58B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方式</w:t>
      </w:r>
    </w:p>
    <w:p w:rsidR="000B1F6E" w:rsidRPr="007E58B9" w:rsidRDefault="000B1F6E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07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本次中期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自查在第一阶段项目备案审核的基础上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进行，自查面要求100％。对执行度较低的项目，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市教委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将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来校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重点检查。</w:t>
      </w:r>
    </w:p>
    <w:p w:rsidR="000B1F6E" w:rsidRPr="007E58B9" w:rsidRDefault="00F909AF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2</w:t>
      </w:r>
      <w:r w:rsidR="000B1F6E" w:rsidRPr="007E58B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、自查要求</w:t>
      </w:r>
    </w:p>
    <w:p w:rsidR="000B1F6E" w:rsidRPr="0057300D" w:rsidRDefault="00F909AF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07"/>
        <w:jc w:val="left"/>
        <w:rPr>
          <w:rFonts w:ascii="楷体" w:eastAsia="楷体" w:hAnsi="楷体" w:cs="宋体"/>
          <w:b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各二级学院和职能部处自查的主要内容是</w:t>
      </w:r>
      <w:r w:rsidR="000B1F6E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项目的开展情况及资金执行情况，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并填</w:t>
      </w:r>
      <w:r w:rsidR="000B1F6E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写《专项资金项目自查表》</w:t>
      </w:r>
      <w:r w:rsidR="006C1A97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（一项目一表）</w:t>
      </w:r>
      <w:r w:rsidR="00081466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和《2017年度民办高校专项资金情况汇总表》中的“项目实际完成情况”、“项目名称及内容是否变化”两栏，该表的其他数据由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财务处</w:t>
      </w:r>
      <w:r w:rsidR="002D1880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统一</w:t>
      </w:r>
      <w:bookmarkStart w:id="0" w:name="_GoBack"/>
      <w:bookmarkEnd w:id="0"/>
      <w:r w:rsidR="00081466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填写。</w:t>
      </w:r>
      <w:r w:rsidR="0057300D" w:rsidRPr="0057300D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自查表可从财务网站下载cwc.sthu.edu.cn.</w:t>
      </w:r>
      <w:r w:rsidR="00DE3AD3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。</w:t>
      </w:r>
    </w:p>
    <w:p w:rsidR="000B1F6E" w:rsidRPr="007E58B9" w:rsidRDefault="00F909AF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3</w:t>
      </w:r>
      <w:r w:rsidR="000B1F6E" w:rsidRPr="007E58B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、时间要求</w:t>
      </w:r>
    </w:p>
    <w:p w:rsidR="000B1F6E" w:rsidRPr="007E58B9" w:rsidRDefault="000B1F6E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07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请于3月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日前完成中期检查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自查工作，并将</w:t>
      </w:r>
      <w:r w:rsidR="006C1A97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《专项资金项目自查表》</w:t>
      </w:r>
      <w:r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报送至</w:t>
      </w:r>
      <w:r w:rsidR="00F909AF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学校财务处</w:t>
      </w:r>
      <w:r w:rsidR="006C1A97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6C1A97" w:rsidRPr="007E58B9" w:rsidRDefault="006C1A97" w:rsidP="007E58B9">
      <w:pPr>
        <w:widowControl/>
        <w:shd w:val="clear" w:color="auto" w:fill="FFFFFF"/>
        <w:adjustRightInd w:val="0"/>
        <w:snapToGrid w:val="0"/>
        <w:spacing w:line="360" w:lineRule="auto"/>
        <w:ind w:firstLineChars="253" w:firstLine="607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E58B9">
        <w:rPr>
          <w:rFonts w:asciiTheme="minorEastAsia" w:hAnsiTheme="minorEastAsia" w:cs="宋体"/>
          <w:color w:val="000000"/>
          <w:kern w:val="0"/>
          <w:sz w:val="24"/>
          <w:szCs w:val="24"/>
        </w:rPr>
        <w:t>特此通知。</w:t>
      </w:r>
    </w:p>
    <w:p w:rsidR="00FD78EB" w:rsidRPr="007E58B9" w:rsidRDefault="00EB49BC" w:rsidP="00FD78E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0B1F6E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附件：</w:t>
      </w:r>
    </w:p>
    <w:p w:rsidR="00FD78EB" w:rsidRPr="007E58B9" w:rsidRDefault="00EB49BC" w:rsidP="00FD78E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FD78EB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0B1F6E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《专项资金项目自查表》</w:t>
      </w:r>
    </w:p>
    <w:p w:rsidR="00D13A3C" w:rsidRDefault="00EB49BC" w:rsidP="00D13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FD78EB" w:rsidRPr="007E58B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2、《2017年度民办高校专项资金情况汇总表》</w:t>
      </w:r>
    </w:p>
    <w:p w:rsidR="007E58B9" w:rsidRPr="007E58B9" w:rsidRDefault="007E58B9" w:rsidP="00D13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0B1F6E" w:rsidRPr="000B1F6E" w:rsidRDefault="00D13A3C" w:rsidP="00D13A3C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</w:t>
      </w:r>
      <w:r w:rsidR="007E58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F909AF" w:rsidRPr="00F909A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财务处</w:t>
      </w:r>
    </w:p>
    <w:p w:rsidR="00FD78EB" w:rsidRDefault="007E58B9" w:rsidP="00D13A3C">
      <w:pPr>
        <w:widowControl/>
        <w:shd w:val="clear" w:color="auto" w:fill="FFFFFF"/>
        <w:adjustRightInd w:val="0"/>
        <w:snapToGrid w:val="0"/>
        <w:spacing w:line="360" w:lineRule="auto"/>
        <w:ind w:firstLineChars="1800" w:firstLine="50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="000B1F6E" w:rsidRPr="000B1F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</w:t>
      </w:r>
      <w:r w:rsidR="004E563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0B1F6E" w:rsidRPr="000B1F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4E563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28</w:t>
      </w:r>
      <w:r w:rsidR="000B1F6E" w:rsidRPr="000B1F6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p w:rsidR="0097477E" w:rsidRDefault="0097477E" w:rsidP="00D13A3C">
      <w:pPr>
        <w:widowControl/>
        <w:shd w:val="clear" w:color="auto" w:fill="FFFFFF"/>
        <w:adjustRightInd w:val="0"/>
        <w:snapToGrid w:val="0"/>
        <w:spacing w:line="360" w:lineRule="auto"/>
        <w:ind w:firstLineChars="1800" w:firstLine="50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97477E" w:rsidRDefault="0097477E" w:rsidP="00D13A3C">
      <w:pPr>
        <w:widowControl/>
        <w:shd w:val="clear" w:color="auto" w:fill="FFFFFF"/>
        <w:adjustRightInd w:val="0"/>
        <w:snapToGrid w:val="0"/>
        <w:spacing w:line="360" w:lineRule="auto"/>
        <w:ind w:firstLineChars="1800" w:firstLine="504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97477E" w:rsidRPr="003A10D7" w:rsidRDefault="0097477E" w:rsidP="0097477E">
      <w:pPr>
        <w:jc w:val="center"/>
        <w:rPr>
          <w:b/>
          <w:sz w:val="36"/>
        </w:rPr>
      </w:pPr>
      <w:r w:rsidRPr="003A10D7">
        <w:rPr>
          <w:rFonts w:hint="eastAsia"/>
          <w:b/>
          <w:sz w:val="36"/>
        </w:rPr>
        <w:lastRenderedPageBreak/>
        <w:t>专项资金项目自查表</w:t>
      </w:r>
    </w:p>
    <w:p w:rsidR="0097477E" w:rsidRDefault="0097477E" w:rsidP="0097477E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</w:rPr>
        <w:t>上报学校：</w:t>
      </w:r>
    </w:p>
    <w:p w:rsidR="0097477E" w:rsidRDefault="0097477E" w:rsidP="0097477E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</w:rPr>
        <w:t>项目名称：</w:t>
      </w:r>
    </w:p>
    <w:p w:rsidR="0097477E" w:rsidRPr="00F07444" w:rsidRDefault="0097477E" w:rsidP="0097477E">
      <w:pPr>
        <w:jc w:val="left"/>
        <w:rPr>
          <w:b/>
          <w:sz w:val="22"/>
        </w:rPr>
      </w:pPr>
      <w:r w:rsidRPr="00F07444">
        <w:rPr>
          <w:rFonts w:hint="eastAsia"/>
          <w:b/>
          <w:sz w:val="22"/>
        </w:rPr>
        <w:t>填表人：</w:t>
      </w:r>
      <w:r w:rsidRPr="00F07444">
        <w:rPr>
          <w:rFonts w:hint="eastAsia"/>
          <w:b/>
          <w:sz w:val="22"/>
        </w:rPr>
        <w:t xml:space="preserve"> 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01"/>
        <w:gridCol w:w="2551"/>
        <w:gridCol w:w="1021"/>
        <w:gridCol w:w="4304"/>
      </w:tblGrid>
      <w:tr w:rsidR="0097477E" w:rsidRPr="004E5C53" w:rsidTr="00B9662B">
        <w:trPr>
          <w:trHeight w:val="315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项目基础条件</w:t>
            </w:r>
          </w:p>
        </w:tc>
        <w:tc>
          <w:tcPr>
            <w:tcW w:w="2551" w:type="dxa"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新建项目（勾选）</w:t>
            </w:r>
          </w:p>
        </w:tc>
        <w:tc>
          <w:tcPr>
            <w:tcW w:w="5325" w:type="dxa"/>
            <w:gridSpan w:val="2"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31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二期项目（勾选）</w:t>
            </w:r>
          </w:p>
        </w:tc>
        <w:tc>
          <w:tcPr>
            <w:tcW w:w="5325" w:type="dxa"/>
            <w:gridSpan w:val="2"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105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项目执行周期</w:t>
            </w:r>
          </w:p>
        </w:tc>
        <w:tc>
          <w:tcPr>
            <w:tcW w:w="7876" w:type="dxa"/>
            <w:gridSpan w:val="3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4E5C53">
              <w:rPr>
                <w:rFonts w:ascii="仿宋" w:eastAsia="仿宋" w:hAnsi="仿宋" w:hint="eastAsia"/>
                <w:color w:val="000000"/>
                <w:sz w:val="24"/>
              </w:rPr>
              <w:t>总周期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（根据要素表填写）</w:t>
            </w:r>
            <w:r w:rsidRPr="004E5C53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97477E" w:rsidRPr="004E5C53" w:rsidTr="00B9662B">
        <w:trPr>
          <w:trHeight w:val="10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4E5C53">
              <w:rPr>
                <w:rFonts w:ascii="仿宋" w:eastAsia="仿宋" w:hAnsi="仿宋" w:hint="eastAsia"/>
                <w:color w:val="000000"/>
                <w:sz w:val="24"/>
              </w:rPr>
              <w:t>中期时间节点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（根据要素表填写）</w:t>
            </w:r>
            <w:r w:rsidRPr="004E5C53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97477E" w:rsidRPr="004E5C53" w:rsidTr="00B9662B">
        <w:trPr>
          <w:trHeight w:val="28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4E5C53">
              <w:rPr>
                <w:rFonts w:ascii="仿宋" w:eastAsia="仿宋" w:hAnsi="仿宋" w:hint="eastAsia"/>
                <w:color w:val="000000"/>
                <w:sz w:val="24"/>
              </w:rPr>
              <w:t>终期时间节点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（根据要素表填写）</w:t>
            </w:r>
            <w:r w:rsidRPr="004E5C53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</w:tc>
      </w:tr>
      <w:tr w:rsidR="0097477E" w:rsidRPr="004E5C53" w:rsidTr="00B9662B">
        <w:trPr>
          <w:trHeight w:val="42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6" w:type="dxa"/>
            <w:gridSpan w:val="3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项目目前完成情况（勾选） 完成中期目标（ ） 完成终期目标（ ）</w:t>
            </w:r>
          </w:p>
        </w:tc>
      </w:tr>
      <w:tr w:rsidR="0097477E" w:rsidRPr="004E5C53" w:rsidTr="00B9662B">
        <w:trPr>
          <w:trHeight w:val="551"/>
          <w:jc w:val="center"/>
        </w:trPr>
        <w:tc>
          <w:tcPr>
            <w:tcW w:w="1134" w:type="dxa"/>
            <w:vMerge w:val="restart"/>
            <w:vAlign w:val="center"/>
          </w:tcPr>
          <w:p w:rsidR="0097477E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项目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效果</w:t>
            </w:r>
          </w:p>
        </w:tc>
        <w:tc>
          <w:tcPr>
            <w:tcW w:w="4673" w:type="dxa"/>
            <w:gridSpan w:val="3"/>
            <w:vAlign w:val="center"/>
          </w:tcPr>
          <w:p w:rsidR="0097477E" w:rsidRDefault="0097477E" w:rsidP="00B9662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原定建设目标</w:t>
            </w:r>
          </w:p>
          <w:p w:rsidR="0097477E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若完成中期，填写原定中期建设目标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若完成终期，填写原定终期建设目标</w:t>
            </w:r>
          </w:p>
        </w:tc>
        <w:tc>
          <w:tcPr>
            <w:tcW w:w="4304" w:type="dxa"/>
            <w:vAlign w:val="center"/>
          </w:tcPr>
          <w:p w:rsidR="0097477E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目标达成情况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（是否与原定建设目标存在差距）</w:t>
            </w:r>
          </w:p>
        </w:tc>
      </w:tr>
      <w:tr w:rsidR="0097477E" w:rsidRPr="004E5C53" w:rsidTr="00B9662B">
        <w:trPr>
          <w:trHeight w:val="356"/>
          <w:jc w:val="center"/>
        </w:trPr>
        <w:tc>
          <w:tcPr>
            <w:tcW w:w="1134" w:type="dxa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356"/>
          <w:jc w:val="center"/>
        </w:trPr>
        <w:tc>
          <w:tcPr>
            <w:tcW w:w="1134" w:type="dxa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356"/>
          <w:jc w:val="center"/>
        </w:trPr>
        <w:tc>
          <w:tcPr>
            <w:tcW w:w="1134" w:type="dxa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312"/>
          <w:jc w:val="center"/>
        </w:trPr>
        <w:tc>
          <w:tcPr>
            <w:tcW w:w="1134" w:type="dxa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D9A" w:rsidRPr="004E5C53" w:rsidTr="00B9662B">
        <w:trPr>
          <w:trHeight w:val="312"/>
          <w:jc w:val="center"/>
        </w:trPr>
        <w:tc>
          <w:tcPr>
            <w:tcW w:w="1134" w:type="dxa"/>
            <w:vMerge/>
            <w:vAlign w:val="center"/>
          </w:tcPr>
          <w:p w:rsidR="00974D9A" w:rsidRPr="004E5C53" w:rsidRDefault="00974D9A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D9A" w:rsidRPr="004E5C53" w:rsidRDefault="00974D9A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D9A" w:rsidRPr="004E5C53" w:rsidRDefault="00974D9A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156"/>
          <w:jc w:val="center"/>
        </w:trPr>
        <w:tc>
          <w:tcPr>
            <w:tcW w:w="1134" w:type="dxa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D9A" w:rsidRPr="004E5C53" w:rsidTr="00B9662B">
        <w:trPr>
          <w:trHeight w:val="156"/>
          <w:jc w:val="center"/>
        </w:trPr>
        <w:tc>
          <w:tcPr>
            <w:tcW w:w="1134" w:type="dxa"/>
            <w:vMerge/>
            <w:vAlign w:val="center"/>
          </w:tcPr>
          <w:p w:rsidR="00974D9A" w:rsidRPr="004E5C53" w:rsidRDefault="00974D9A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D9A" w:rsidRPr="004E5C53" w:rsidRDefault="00974D9A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D9A" w:rsidRPr="004E5C53" w:rsidRDefault="00974D9A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156"/>
          <w:jc w:val="center"/>
        </w:trPr>
        <w:tc>
          <w:tcPr>
            <w:tcW w:w="1134" w:type="dxa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spacing w:line="48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1313"/>
          <w:jc w:val="center"/>
        </w:trPr>
        <w:tc>
          <w:tcPr>
            <w:tcW w:w="1134" w:type="dxa"/>
            <w:vAlign w:val="center"/>
          </w:tcPr>
          <w:p w:rsidR="0097477E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项目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经费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执行</w:t>
            </w: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项目经费</w:t>
            </w:r>
            <w:r>
              <w:rPr>
                <w:rFonts w:ascii="仿宋" w:eastAsia="仿宋" w:hAnsi="仿宋" w:hint="eastAsia"/>
                <w:sz w:val="24"/>
              </w:rPr>
              <w:t>已执行金额及执行率</w:t>
            </w: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1403"/>
          <w:jc w:val="center"/>
        </w:trPr>
        <w:tc>
          <w:tcPr>
            <w:tcW w:w="1134" w:type="dxa"/>
            <w:vMerge w:val="restart"/>
            <w:vAlign w:val="center"/>
          </w:tcPr>
          <w:p w:rsidR="0097477E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 w:rsidRPr="004E5C53">
              <w:rPr>
                <w:rFonts w:ascii="仿宋" w:eastAsia="仿宋" w:hAnsi="仿宋" w:hint="eastAsia"/>
                <w:sz w:val="24"/>
              </w:rPr>
              <w:t>项目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运行</w:t>
            </w:r>
          </w:p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</w:t>
            </w: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学校是否</w:t>
            </w:r>
            <w:r w:rsidRPr="003A10D7">
              <w:rPr>
                <w:rFonts w:ascii="仿宋" w:eastAsia="仿宋" w:hAnsi="仿宋" w:hint="eastAsia"/>
                <w:sz w:val="24"/>
              </w:rPr>
              <w:t>建立经费使用和管理的内部控制制度、招投标制度和内部监督机制、项目验收和绩效评价制度</w:t>
            </w:r>
            <w:r>
              <w:rPr>
                <w:rFonts w:ascii="仿宋" w:eastAsia="仿宋" w:hAnsi="仿宋" w:hint="eastAsia"/>
                <w:sz w:val="24"/>
              </w:rPr>
              <w:t>，并有效执行。</w:t>
            </w: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477E" w:rsidRPr="004E5C53" w:rsidTr="00B9662B">
        <w:trPr>
          <w:trHeight w:val="1385"/>
          <w:jc w:val="center"/>
        </w:trPr>
        <w:tc>
          <w:tcPr>
            <w:tcW w:w="1134" w:type="dxa"/>
            <w:vMerge/>
            <w:vAlign w:val="center"/>
          </w:tcPr>
          <w:p w:rsidR="0097477E" w:rsidRPr="004E5C53" w:rsidRDefault="0097477E" w:rsidP="00B9662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专项资金实施过程中，学校管理层</w:t>
            </w:r>
            <w:r w:rsidRPr="004E5C53">
              <w:rPr>
                <w:rFonts w:ascii="仿宋" w:eastAsia="仿宋" w:hAnsi="仿宋" w:hint="eastAsia"/>
                <w:sz w:val="24"/>
              </w:rPr>
              <w:t>是否掌握项目实施进度，并予以及时调整和纠偏。</w:t>
            </w:r>
          </w:p>
        </w:tc>
        <w:tc>
          <w:tcPr>
            <w:tcW w:w="4304" w:type="dxa"/>
            <w:vAlign w:val="center"/>
          </w:tcPr>
          <w:p w:rsidR="0097477E" w:rsidRPr="004E5C53" w:rsidRDefault="0097477E" w:rsidP="00B9662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604955" w:rsidRDefault="00604955" w:rsidP="00604955">
      <w:pPr>
        <w:jc w:val="center"/>
        <w:rPr>
          <w:b/>
          <w:sz w:val="36"/>
        </w:rPr>
      </w:pPr>
      <w:r w:rsidRPr="00DE0729">
        <w:rPr>
          <w:b/>
          <w:sz w:val="36"/>
        </w:rPr>
        <w:lastRenderedPageBreak/>
        <w:t>2017</w:t>
      </w:r>
      <w:r w:rsidRPr="00DE0729">
        <w:rPr>
          <w:b/>
          <w:sz w:val="36"/>
        </w:rPr>
        <w:t>年度民办高校专项资金情况汇总表</w:t>
      </w:r>
    </w:p>
    <w:p w:rsidR="00604955" w:rsidRPr="003A10D7" w:rsidRDefault="00604955" w:rsidP="00604955">
      <w:pPr>
        <w:rPr>
          <w:rFonts w:ascii="仿宋_GB2312" w:eastAsia="仿宋_GB2312"/>
          <w:b/>
          <w:sz w:val="24"/>
          <w:u w:val="single"/>
        </w:rPr>
      </w:pPr>
      <w:r w:rsidRPr="003A10D7">
        <w:rPr>
          <w:rFonts w:ascii="仿宋_GB2312" w:eastAsia="仿宋_GB2312" w:hint="eastAsia"/>
          <w:b/>
          <w:sz w:val="24"/>
        </w:rPr>
        <w:t>学校名称</w:t>
      </w:r>
      <w:r>
        <w:rPr>
          <w:rFonts w:ascii="仿宋_GB2312" w:eastAsia="仿宋_GB2312" w:hint="eastAsia"/>
          <w:b/>
          <w:sz w:val="24"/>
        </w:rPr>
        <w:t>（盖章）</w:t>
      </w:r>
      <w:r w:rsidRPr="003A10D7">
        <w:rPr>
          <w:rFonts w:ascii="仿宋_GB2312" w:eastAsia="仿宋_GB2312" w:hint="eastAsia"/>
          <w:b/>
          <w:sz w:val="24"/>
        </w:rPr>
        <w:t>：</w:t>
      </w:r>
    </w:p>
    <w:p w:rsidR="00604955" w:rsidRDefault="00604955" w:rsidP="00604955">
      <w:pPr>
        <w:rPr>
          <w:rFonts w:ascii="仿宋_GB2312" w:eastAsia="仿宋_GB2312"/>
          <w:b/>
          <w:sz w:val="24"/>
          <w:u w:val="single"/>
        </w:rPr>
      </w:pPr>
      <w:r w:rsidRPr="003A10D7">
        <w:rPr>
          <w:rFonts w:ascii="仿宋_GB2312" w:eastAsia="仿宋_GB2312" w:hint="eastAsia"/>
          <w:b/>
          <w:sz w:val="24"/>
        </w:rPr>
        <w:t>上报时间：</w:t>
      </w:r>
    </w:p>
    <w:p w:rsidR="00604955" w:rsidRPr="00F07444" w:rsidRDefault="00604955" w:rsidP="00604955">
      <w:pPr>
        <w:rPr>
          <w:rFonts w:ascii="仿宋_GB2312" w:eastAsia="仿宋_GB2312"/>
          <w:b/>
          <w:sz w:val="24"/>
        </w:rPr>
      </w:pPr>
      <w:r w:rsidRPr="00F07444">
        <w:rPr>
          <w:rFonts w:ascii="仿宋_GB2312" w:eastAsia="仿宋_GB2312" w:hint="eastAsia"/>
          <w:b/>
          <w:sz w:val="24"/>
        </w:rPr>
        <w:t xml:space="preserve">填表人： </w:t>
      </w:r>
    </w:p>
    <w:tbl>
      <w:tblPr>
        <w:tblStyle w:val="a7"/>
        <w:tblW w:w="9256" w:type="dxa"/>
        <w:jc w:val="center"/>
        <w:tblInd w:w="-200" w:type="dxa"/>
        <w:tblLook w:val="04A0"/>
      </w:tblPr>
      <w:tblGrid>
        <w:gridCol w:w="822"/>
        <w:gridCol w:w="1346"/>
        <w:gridCol w:w="1891"/>
        <w:gridCol w:w="1378"/>
        <w:gridCol w:w="1275"/>
        <w:gridCol w:w="1276"/>
        <w:gridCol w:w="1251"/>
        <w:gridCol w:w="17"/>
      </w:tblGrid>
      <w:tr w:rsidR="00604955" w:rsidRPr="003A10D7" w:rsidTr="00B9662B">
        <w:trPr>
          <w:gridAfter w:val="1"/>
          <w:wAfter w:w="17" w:type="dxa"/>
          <w:trHeight w:val="1896"/>
          <w:jc w:val="center"/>
        </w:trPr>
        <w:tc>
          <w:tcPr>
            <w:tcW w:w="822" w:type="dxa"/>
            <w:vAlign w:val="center"/>
          </w:tcPr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346" w:type="dxa"/>
            <w:vAlign w:val="center"/>
          </w:tcPr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专项资金项目名称</w:t>
            </w:r>
          </w:p>
        </w:tc>
        <w:tc>
          <w:tcPr>
            <w:tcW w:w="1891" w:type="dxa"/>
            <w:vAlign w:val="center"/>
          </w:tcPr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项目实际</w:t>
            </w:r>
          </w:p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完成情况</w:t>
            </w:r>
          </w:p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（中期/终期）</w:t>
            </w:r>
          </w:p>
        </w:tc>
        <w:tc>
          <w:tcPr>
            <w:tcW w:w="1378" w:type="dxa"/>
            <w:vAlign w:val="center"/>
          </w:tcPr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项目名称及内容是否变化</w:t>
            </w:r>
          </w:p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（是/否）</w:t>
            </w:r>
          </w:p>
        </w:tc>
        <w:tc>
          <w:tcPr>
            <w:tcW w:w="1275" w:type="dxa"/>
            <w:vAlign w:val="center"/>
          </w:tcPr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项目预算</w:t>
            </w:r>
          </w:p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已使用专项资金（万元）</w:t>
            </w:r>
          </w:p>
        </w:tc>
        <w:tc>
          <w:tcPr>
            <w:tcW w:w="1251" w:type="dxa"/>
            <w:vAlign w:val="center"/>
          </w:tcPr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专项资金执行率</w:t>
            </w:r>
          </w:p>
          <w:p w:rsidR="00604955" w:rsidRPr="00057768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057768">
              <w:rPr>
                <w:rFonts w:ascii="仿宋_GB2312" w:eastAsia="仿宋_GB2312" w:hint="eastAsia"/>
                <w:sz w:val="24"/>
              </w:rPr>
              <w:t>（%）</w:t>
            </w: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822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4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91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04955" w:rsidRPr="003A10D7" w:rsidTr="00B9662B">
        <w:trPr>
          <w:jc w:val="center"/>
        </w:trPr>
        <w:tc>
          <w:tcPr>
            <w:tcW w:w="5437" w:type="dxa"/>
            <w:gridSpan w:val="4"/>
            <w:vAlign w:val="center"/>
          </w:tcPr>
          <w:p w:rsidR="00604955" w:rsidRPr="003A10D7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本校专项资金合计</w:t>
            </w:r>
          </w:p>
        </w:tc>
        <w:tc>
          <w:tcPr>
            <w:tcW w:w="1275" w:type="dxa"/>
            <w:vAlign w:val="center"/>
          </w:tcPr>
          <w:p w:rsidR="00604955" w:rsidRPr="003A10D7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04955" w:rsidRPr="003A10D7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4955" w:rsidRPr="003A10D7" w:rsidRDefault="00604955" w:rsidP="00B9662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</w:rPr>
            </w:pPr>
          </w:p>
        </w:tc>
      </w:tr>
    </w:tbl>
    <w:p w:rsidR="0097477E" w:rsidRPr="0097477E" w:rsidRDefault="0097477E" w:rsidP="00EB49BC">
      <w:pPr>
        <w:widowControl/>
        <w:shd w:val="clear" w:color="auto" w:fill="FFFFFF"/>
        <w:adjustRightInd w:val="0"/>
        <w:snapToGrid w:val="0"/>
        <w:spacing w:line="360" w:lineRule="auto"/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</w:p>
    <w:sectPr w:rsidR="0097477E" w:rsidRPr="0097477E" w:rsidSect="0057300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A5" w:rsidRDefault="002507A5" w:rsidP="00D13A3C">
      <w:r>
        <w:separator/>
      </w:r>
    </w:p>
  </w:endnote>
  <w:endnote w:type="continuationSeparator" w:id="1">
    <w:p w:rsidR="002507A5" w:rsidRDefault="002507A5" w:rsidP="00D1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A5" w:rsidRDefault="002507A5" w:rsidP="00D13A3C">
      <w:r>
        <w:separator/>
      </w:r>
    </w:p>
  </w:footnote>
  <w:footnote w:type="continuationSeparator" w:id="1">
    <w:p w:rsidR="002507A5" w:rsidRDefault="002507A5" w:rsidP="00D13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F6E"/>
    <w:rsid w:val="00057768"/>
    <w:rsid w:val="00081466"/>
    <w:rsid w:val="000B1F6E"/>
    <w:rsid w:val="000C1801"/>
    <w:rsid w:val="000F6520"/>
    <w:rsid w:val="001E45B1"/>
    <w:rsid w:val="002507A5"/>
    <w:rsid w:val="002D1880"/>
    <w:rsid w:val="00387150"/>
    <w:rsid w:val="003A706B"/>
    <w:rsid w:val="00430351"/>
    <w:rsid w:val="004E3AE8"/>
    <w:rsid w:val="004E4335"/>
    <w:rsid w:val="004E5632"/>
    <w:rsid w:val="0057300D"/>
    <w:rsid w:val="00604955"/>
    <w:rsid w:val="00606092"/>
    <w:rsid w:val="006C1A97"/>
    <w:rsid w:val="007E58B9"/>
    <w:rsid w:val="00973421"/>
    <w:rsid w:val="0097477E"/>
    <w:rsid w:val="00974D9A"/>
    <w:rsid w:val="00AE27ED"/>
    <w:rsid w:val="00C92D48"/>
    <w:rsid w:val="00D13A3C"/>
    <w:rsid w:val="00DE3AD3"/>
    <w:rsid w:val="00EB49BC"/>
    <w:rsid w:val="00EF2FB5"/>
    <w:rsid w:val="00EF3C11"/>
    <w:rsid w:val="00F54B86"/>
    <w:rsid w:val="00F909AF"/>
    <w:rsid w:val="00FD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30351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430351"/>
    <w:rPr>
      <w:kern w:val="0"/>
      <w:sz w:val="22"/>
    </w:rPr>
  </w:style>
  <w:style w:type="paragraph" w:styleId="a4">
    <w:name w:val="header"/>
    <w:basedOn w:val="a"/>
    <w:link w:val="Char0"/>
    <w:uiPriority w:val="99"/>
    <w:semiHidden/>
    <w:unhideWhenUsed/>
    <w:rsid w:val="00D13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3A3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3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3A3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7477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7477E"/>
  </w:style>
  <w:style w:type="table" w:styleId="a7">
    <w:name w:val="Table Grid"/>
    <w:basedOn w:val="a1"/>
    <w:uiPriority w:val="39"/>
    <w:rsid w:val="00974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30351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430351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4F0F-9A06-4531-82CC-28EBE64A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5450</dc:creator>
  <cp:lastModifiedBy>Optiplex 3046</cp:lastModifiedBy>
  <cp:revision>2</cp:revision>
  <cp:lastPrinted>2018-03-01T03:52:00Z</cp:lastPrinted>
  <dcterms:created xsi:type="dcterms:W3CDTF">2018-03-01T04:43:00Z</dcterms:created>
  <dcterms:modified xsi:type="dcterms:W3CDTF">2018-03-01T04:43:00Z</dcterms:modified>
</cp:coreProperties>
</file>